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3D" w:rsidRDefault="002F5F3D" w:rsidP="002F5F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MOZIONE DEI RICERCATORI DELL’UNIVERSITA’ DELLA CALABRIA</w:t>
      </w:r>
    </w:p>
    <w:p w:rsidR="002F5F3D" w:rsidRDefault="002F5F3D" w:rsidP="002F5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5F3D" w:rsidRDefault="002F5F3D" w:rsidP="002F5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I ricercatori dell'Università della Calabria, riuniti in Assemblea allo scopo di discutere:</w:t>
      </w: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la situazione attuale dell'ateneo calabrese e della realtà accademica nazionale, pesantemente condizionata dai recenti tagli al finanziamento ordinario e dagli assetti prospettati dal Disegno di Legge Gelmini;</w:t>
      </w:r>
    </w:p>
    <w:p w:rsidR="002F5F3D" w:rsidRDefault="002F5F3D" w:rsidP="002F5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b) il ruolo del ricercatore universitario, le sue prospettive e il suo contributo al mantenimento dell’offerta formativa degli atenei;</w:t>
      </w:r>
    </w:p>
    <w:p w:rsidR="002F5F3D" w:rsidRDefault="002F5F3D" w:rsidP="002F5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c) condizioni e prospettive dei ricercatori precari.</w:t>
      </w:r>
    </w:p>
    <w:p w:rsidR="002F5F3D" w:rsidRPr="002F5F3D" w:rsidRDefault="002F5F3D" w:rsidP="002F5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5F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Riconoscono che:</w:t>
      </w: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F5F3D" w:rsidRPr="002F5F3D" w:rsidRDefault="002F5F3D" w:rsidP="002F5F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si impone una riflessione molto seria di tutte le componenti dell’ateneo circa la gravissima situazione finanziaria che implica un ulteriore aumento del carico didattico e di lavoro gratuito e una contemporanea diminuzione del tempo e delle risorse per la ricerca;</w:t>
      </w:r>
    </w:p>
    <w:p w:rsidR="002F5F3D" w:rsidRPr="002F5F3D" w:rsidRDefault="002F5F3D" w:rsidP="002F5F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DdL</w:t>
      </w:r>
      <w:proofErr w:type="spellEnd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Gelmini non risolve il problema dello stato giuridico dei ricercatori, peggiora la situazione degli attuali precari della ricerca, ratifica la messa ad esaurimento della figura del ricercatore a tempo indeterminato, senza prevedere alcun riconoscimento giuridico e/o economico dell’attività didattica frontale da essi fino ad oggi svolta sempre oltre i loro obblighi istituzionali;</w:t>
      </w:r>
    </w:p>
    <w:p w:rsidR="002F5F3D" w:rsidRPr="002F5F3D" w:rsidRDefault="002F5F3D" w:rsidP="002F5F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DdL</w:t>
      </w:r>
      <w:proofErr w:type="spellEnd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Gelmini sostituisce la figura del ricercatore a tempo indeterminato con quella del ricercatore precario che di fatto si troverà, senza salvaguardia e senza riconoscimenti giuridici, ad essere per rendere sostenibile a costo zero l’offerta didattica degli atenei;</w:t>
      </w:r>
    </w:p>
    <w:p w:rsidR="002F5F3D" w:rsidRPr="002F5F3D" w:rsidRDefault="002F5F3D" w:rsidP="002F5F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regole previste dal </w:t>
      </w:r>
      <w:proofErr w:type="spellStart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DdL</w:t>
      </w:r>
      <w:proofErr w:type="spellEnd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Gelmini, unite al drastico taglio ai finanziamenti, annullano di fatto qualunque reale prospettiva di carriera, ed introducono colpevolmente motivi di competizione tra i ricercatori attuali e quelli a venire;</w:t>
      </w:r>
    </w:p>
    <w:p w:rsidR="002F5F3D" w:rsidRPr="002F5F3D" w:rsidRDefault="002F5F3D" w:rsidP="002F5F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il ruolo del ricercatore viene reso completamente subalterno e privato di ogni diritto partecipativo gestionale agli organi dell’Ateneo, che di fatto so trasformate surrettiziamente in fondazioni in un’ottica di progressiva privatizzazione della ricerca italiana;</w:t>
      </w:r>
    </w:p>
    <w:p w:rsidR="002F5F3D" w:rsidRPr="002F5F3D" w:rsidRDefault="002F5F3D" w:rsidP="002F5F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blocco del turn </w:t>
      </w:r>
      <w:proofErr w:type="spellStart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over</w:t>
      </w:r>
      <w:proofErr w:type="spellEnd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previsto dalla Legge finanziaria del 2009, unitamente alla progressiva riduzione delle risorse per le Università pubbliche, determinano un sostanziale depauperamento del patrimonio di conoscenze, competenze e risorse umane degli Atenei italiani, ed un irragionevole mortificazione del potenziale apporto che un’intera generazione di ricercatori precari rappresenta per questi.</w:t>
      </w:r>
    </w:p>
    <w:p w:rsidR="002F5F3D" w:rsidRPr="002F5F3D" w:rsidRDefault="002F5F3D" w:rsidP="002F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L'Assemblea manifesta, dunque, ferma opposizione al quadro normativo che si prospetta.</w:t>
      </w:r>
      <w:r w:rsidRPr="002F5F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Essa, inoltre, chiede che:</w:t>
      </w: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F5F3D" w:rsidRPr="002F5F3D" w:rsidRDefault="002F5F3D" w:rsidP="002F5F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vi sia un deciso pronunciamento da parte dei maggiori organi accademici riguardo l'inconsistenza di una riforma a costo zero del sistema universitario, che deve rimanere una risorsa pubblica fondamentale;</w:t>
      </w:r>
    </w:p>
    <w:p w:rsidR="002F5F3D" w:rsidRPr="002F5F3D" w:rsidRDefault="002F5F3D" w:rsidP="002F5F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venga suggerito al legislatore l’introduzione di regole e norme per il reclutamento e la crescita professionale, che tutelino il merito e valorizzino il capitale umano delle Università, attraverso il recupero delle competenze dei ricercatori precari e tramite il riconoscimento del diritto di avanzamento di carriera dei ricercatori di ruolo, prevedendo una selezione rigorosa ma equa, ed un rinnovamento ciclico e continuo del corpo docente;</w:t>
      </w:r>
    </w:p>
    <w:p w:rsidR="002F5F3D" w:rsidRPr="002F5F3D" w:rsidRDefault="002F5F3D" w:rsidP="002F5F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vengano compiuti in tutte le sedi opportune (CRUI, CUN, conferenze dei presidi) tutti gli sforzi possibili al fine di indurre il legislatore alla riscrittura di quelle norme discriminatorie e lesive della dignità del ricercatore universitario presenti nel </w:t>
      </w:r>
      <w:proofErr w:type="spellStart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DdL</w:t>
      </w:r>
      <w:proofErr w:type="spellEnd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, riconoscendo e premiando il ruolo e l’attività che i ricercatori attuali hanno svolto per l’università italiana ben oltre i propri compiti istituzionali;</w:t>
      </w:r>
    </w:p>
    <w:p w:rsidR="002F5F3D" w:rsidRPr="002F5F3D" w:rsidRDefault="002F5F3D" w:rsidP="002F5F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si predisponga nel nostro ateneo un censimento dell'attività didattica complessiva per ciascun docente, allo scopo di evidenziare quanto sia indispensabile l’apporto dei ricercatori al mantenimento dell’offerta formativa.</w:t>
      </w:r>
    </w:p>
    <w:p w:rsidR="002F5F3D" w:rsidRDefault="002F5F3D" w:rsidP="002F5F3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Si ritiene inoltre non più derogabile l'avvio di forme di sensibilizzazione del Parlamento e dell'opinione pubblica che facciano risaltare la situazione gravemente sofferente delle strutture universitarie, auspicando anche una azione di collegamento tra le varie componenti accademiche e tra differenti sedi universitarie.</w:t>
      </w:r>
    </w:p>
    <w:p w:rsidR="002F5F3D" w:rsidRDefault="002F5F3D" w:rsidP="002F5F3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L'Assemblea dei ricercatori dell’Università della Calabria ritiene che il </w:t>
      </w:r>
      <w:proofErr w:type="spellStart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DdL</w:t>
      </w:r>
      <w:proofErr w:type="spellEnd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Gelmini, punto finale di un processo degenerativo che dura da anni, leda irrimediabilmente la dignità, il decoro e l’amor proprio un’intera categoria. Pertanto, ha deciso di rifiutare ogni incarico che ecceda i compiti che la legge prevede per il ruolo di ricercatore, a partire dal prossimo anno accademico, in assenza di un accoglimento delle proprie richieste che intervenga durante il dibattito in corso dello stesso </w:t>
      </w:r>
      <w:proofErr w:type="spellStart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DdL</w:t>
      </w:r>
      <w:proofErr w:type="spellEnd"/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il Senato della Repubblica.</w:t>
      </w:r>
    </w:p>
    <w:p w:rsidR="002F5F3D" w:rsidRPr="002F5F3D" w:rsidRDefault="002F5F3D" w:rsidP="002F5F3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F3D">
        <w:rPr>
          <w:rFonts w:ascii="Times New Roman" w:eastAsia="Times New Roman" w:hAnsi="Times New Roman" w:cs="Times New Roman"/>
          <w:sz w:val="24"/>
          <w:szCs w:val="24"/>
          <w:lang w:eastAsia="it-IT"/>
        </w:rPr>
        <w:t>Chiedono altresì sostegno nella loro protesta a tutte le componenti dell’Università della Calabria e del sistema universitario italiano.</w:t>
      </w:r>
    </w:p>
    <w:p w:rsidR="00ED20DC" w:rsidRDefault="00ED20DC"/>
    <w:sectPr w:rsidR="00ED20DC" w:rsidSect="00ED2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3D10"/>
    <w:multiLevelType w:val="multilevel"/>
    <w:tmpl w:val="85AC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42A49"/>
    <w:multiLevelType w:val="multilevel"/>
    <w:tmpl w:val="EA6C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5F3D"/>
    <w:rsid w:val="002F5F3D"/>
    <w:rsid w:val="00ED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0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5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33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995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58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2010-04-02T14:58:00Z</dcterms:created>
  <dcterms:modified xsi:type="dcterms:W3CDTF">2010-04-02T15:00:00Z</dcterms:modified>
</cp:coreProperties>
</file>